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Закрытое Акционерное Общество “Барнаульский комбинат железобетонных изделий №2”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г. Новосибирск « 26 » декабря 2014г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На строительство жилых домов №1,№2,№3 по ул. Краснодарской в Кировском районе г.Новосибирска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 Информация о застройщике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1.1.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Фирменное наименование (наименование)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Закрытое акционерное общество “Барнаульский комбинат железобетонных изделий №2”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Место нахождения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656037 г. Барнаул, проспект Калинина ,112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Режим работы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Понедельник – четверг с 8-00 до 17-00 час. Пятница с 8-00 до 15-45 час. Обед с 11-45 до 12-30 час. Суббота, воскресенье – выходной.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1.2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Государственная регистрация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ЗАО “БКЖБИ - 2” зарегистрированного 16.12.1992г. администрацией Октябрьского района г. Барнаула,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постановление №124/61. Свидетельство о государственной регистрации предприятия от 13 января 1999г. № А – 1/050.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ОГРН 1032202161420, ИНН 2224008190.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1.3.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Учредители (участники) застройщика, которые обладают пятью и более процентами голосов в органе управления юридического лица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Фирменное наименование (наименование) юридического лица – учредителя (участника); или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ФИО физического лица – учредителя (участника)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Процент голосов, которым обладает учредитель (участник) в органе управления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Греб Елена Владимировна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/Отмашкина Е.В./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21,17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Отмашкин Андрей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Викторович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10,0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Отмашкин Сергей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Владимирович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30,34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Иванова Надежда Константиновна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28,81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1.4.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Место нахождения объекта недвижимости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Срок ввода в эксплуатацию в соответствии с проектной документацией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Фактический срок ввода в эксплуатацию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16-этажный жилой дом из монолитного железобетона со встроено- пристроенным комплексным приёмным пунктом,стр.№6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bookmarkStart w:id="0" w:name="__DdeLink__400_1908730227"/>
      <w:bookmarkEnd w:id="0"/>
      <w:r>
        <w:rPr>
          <w:rFonts w:cs="Arial" w:ascii="Arial" w:hAnsi="Arial"/>
          <w:color w:val="344058"/>
          <w:sz w:val="30"/>
          <w:szCs w:val="30"/>
        </w:rPr>
        <w:t>в кв.2001а (II этап шестой очереди строительства)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г.Барнаул,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ул.Власихинская,150г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строительство: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RU22302000-284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27.12.2011г.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продлено №RU22302000-459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17.12.2013г. до 15.06.14г.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ввод в эксплуатацию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RU22302000-68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20.05.2014г.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Жилой дом №3, II этапа третьей очереди строительства шести жилых домов переменной этажности 10-18 этажей с объектами общественного назначения,детского дошкольного учреждения на 120 мест,инженерных сетей и сооружений. 16-этажное односекционное здание с подвалом и чердаком. Здание индивидуальной планировки со встроенным офисом и встроено-пристроенным кафе на 25 мест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г.Барнаул,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ул.Власихинская,154а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строительство: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RU22302000-184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21.10.2008г.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переоформлено №RU22302000-194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12.09.2011г. до 06.07.12г.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ввод в эксплуатацию -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RU22302000-28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24.05.2012г.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16-этажный жилой дом из монолитного железобетона со встроено- пристроенным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магазином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продовольственных товаров,стр.№4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 кв.2001а (II этап пятой очереди строительства)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г.Барнаул,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ул.Власихинская,152а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строительство: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RU22302000-68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03.04.2012г.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переоформлено №RU22302000-192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25.07.2012г. до 02.12.2013г.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разрешения на ввод в эксплуатацию -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RU22302000-112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от 28.11.2012г.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1.5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Вид лицензируемой деятельности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Лицензирование отменено с 01.01.2010г.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1.6.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Финансовый результат текущего года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Финансовый результат положительный размер чистой прибыли на 30.09.2014г составляет 120110 т.руб.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Размер дебиторской и кредиторской задолженности на день опубликования проектной декларации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Дебиторская задолженность на 30.09.2014г. составляет 210822 т.руб, кредиторская задолженность на 30.09.2014г. составляет  125098 т.руб.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 Информация о проекте строительства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2.1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Цель проекта строительства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Строительство жилых домов №1,№2,№3 по ул. Краснодарской в Кировском районе г.Новосибирска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Этапы и сроки реализации проекта строительства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Начало строительства –25.12.2014 года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Общая продолжительность строительства30мес, в том числе Жилой дом №1 (по генплану) — 1 этап строительства — 10 месяцев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Результаты экспертизы проектной документации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Проектная документация прошла негосударственную экспертизу и имеет положительное заключение № 4-1-1-0119-14 от 17 ноября 2014г.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2.2.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Разрешение на строительство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№</w:t>
      </w:r>
      <w:r>
        <w:rPr>
          <w:rFonts w:cs="Arial" w:ascii="Arial" w:hAnsi="Arial"/>
          <w:color w:val="344058"/>
          <w:sz w:val="30"/>
          <w:szCs w:val="30"/>
        </w:rPr>
        <w:t>RU 54303000-471 от 25 декабря 2014 года Мэрия города Новосибирска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начало строительства  Жилого дома №1(по генплану) 1 этап строительства жилых домов №1,№2,№3 ( по генплану), расположенному по адресу: Новосибирская обл., г.Новосибирск, Кировский район, ул.Краснодарская,10 — 25 декабря 2014 года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окончание — 24 октября 2015 года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2.3.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Права застройщика на земельный участок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Участок строительства принадлежит Застройщику на праве аренды (договор аренды земельного участка № 117528т от 25.11.2013г., заключённому между Мэрией города Новосибирска и ЗАО «БКЖБИ-2». Право аренды до 25 ноября 2016 года.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Собственник земельного участка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Департамент земельных и имущественных отношений мэрии города Новосибирска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Кадастровый номер земельного участка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54:35:053625:2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Площадь земельного участка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Площадь арендуемого участка составляет 1,6856га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Элементы благоустройства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На участке предусматривается жилой дом,состоящий из трёх16-этажных секций,элементы благоустройства. Предусматриваются два въезда на участок: с улицы Краснодарской по основному проектируемому проезду шириной 6,0 м с тротуаром шириной 1,5м с одной из сторон и по проектируемому второстепенному однополосному проезду с северо-восточной стороны участка. Предусматривается подъезд пожарной техники к жилым секциям со всех сторон, в том числе по грунтовым основаниям,усиленным щебнем.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 зоне доступа пожарной техники не размещаются ограждения, воздушные линии электропередачи и рядовая посадка деревьев. Покрытие проездов и подъездов способно воспринимать нагрузку 16,0т на ось. Обеспеченность стоянками постоянного и временного хранения автомобилей принята с учётом нормативов градостроительного проектирования города Новосибирска:170 машино-мест (51%) размещены на территории отведённого участка, в том числе 25 машино-мест — гостевые, с учётом 17 для автотранспорта инвалидов;165 машино-мест(49%)- на уширении проезжих частей проектируемых улиц, с учётом 17 мест для автотранспорта инвалидов. По территории участка и благоустройства обеспечивается беспрепятственное передвижение инвалидов всех групп мобильности как пешком, так и с помощью транспортных средств.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 местах пересечения пешеходных путей с проездами бордюрный камень не устраивается,покрытия пешеходных путей предусматриваются с продольным уклоном 1:12. На дворовой территории участка предусматриваются площадки для игр детей,отдыха взрослых,спортивные площадки,площадки для хозяйственных целей и выгула собак. На площадках устанавливается оборудование,соответствующее назначению площадки.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Расстановка оборудования на детской площадке выполняется по зонам, соответствующим возрасту детей. Покрытие проездов, стоянок для постоянного и временного хранения автомобилей, площадки трансформаторной подстанции, для мусорных контейнеров предусматриваются из асфальтобетона. Тротуары,площадки перед входами в жилые дома №1,№2,№3,площадки для отдыха взрослых,хозяйственные площадки предусматрива-ются с покрытием из бетонной плитки.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Покрытие отмосток вокруг жилых секций-бетонное. Покрытие площадок для игр детей — искусственный газон. Покрытие спортивных площадок- из каучуковой крошки. Все покрытия обрамляются бортовым камнем. Предусмотрена установка малых архитектурных форм-скамьи, цветочницы,урны. Свободная от застройки и покрытий территория озеленяется посевом газонных трав,посадкой деревьев,кустарников,устройством цветников из многолетников. Сбор и временное хранение мусоросборных контейнерах на огороженной площадке с последующим вывозом спецпредприятием по договору.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2.4.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Местоположение строящегося (создаваемого) многоквартирного дома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Жилые дома №1,№2,№3 располагается в территориальной зоне ОД-1-зона делового, общественного и коммерческого назначения — жилого района «Южно-Чемской» Кировского района г.Новосибирска. Участок находится в городской черте,включён проектом планировки жилого района «Южно-Чемской» в план перспективной жилой застройки Кировского района,располагается на пересечении магистральных улиц Краснодарская и Петухова.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Описание строящегося (создаваемого) многоквартирного дома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Жилые дома №1,№2,№3 - 16-ти этажные прямоугольной формы в плане с размерами в осях 42,76х13,20м. с тёплым чердаком и техническим подпольем. Все жилые дома крупнопанельные с самостоятельными конструктивными системами, запроектированы из сборных железобетонных изделий, изготавливаемых ЗАО «Барнаульский комбинат железобетонных изделий №2»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2.5.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Количество самостоятельных частей (квартир в многоквартирном доме) в составе строящегося (создаваемого) многоквартирного дома, их технические характеристики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Общее количество квартир — 144шт.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из них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однокомнатных — 64 шт., площадью 36,5 кв.м.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двухкомнатных — 64 шт., площадью 55,1-59,5 кв.м.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Трёхкомнатных — 16 шт., площадью  84,2 кв.м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2.6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Функциональное назначение нежилых помещений в многоквартирном доме, не входящих в состав общего имущества в многоквартирном доме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Нежилых помещений нет.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2.7.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Земельный участок, на котором расположен данный дом (кадастровый номер 54:35:053625:2), с элементами озеленения и благоустройства.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 состав общего имущества жилых домов №1,№2,№3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места общего пользования, лестничная клетка, общие коридоры, лифт, инженерные сети.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2.8.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Предлагаемый срок получения разрешения на ввод в эксплуатацию строящегося многоквартирного дома и (или) иного объекта недвижимости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Согласно срокам строительства ввод в эксплуатацию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 xml:space="preserve">Жилого дома №1(по генплану) 1 этап строительства жилых домов №1,№2,№3 ( по генплану), расположенному по адресу: Новосибирская обл., г.Новосибирск, Кировский район, ул.Краснодарская,10 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 xml:space="preserve">— </w:t>
      </w:r>
      <w:r>
        <w:rPr>
          <w:rFonts w:cs="Arial" w:ascii="Arial" w:hAnsi="Arial"/>
          <w:color w:val="344058"/>
          <w:sz w:val="30"/>
          <w:szCs w:val="30"/>
        </w:rPr>
        <w:t>24 октября 2015 года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Управление Архитектурно-строительной инспекции мэрии города Новосибирска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2.9.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Возможные финансовые и прочие риски при осуществлении проекта строительства. Меры по добровольному страхованию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Риск увеличения планируемой стоимости строительства, и иные предпринимательские риски. Риски не застрохованы.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2.9.1.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Планируемая стоимость строительства (создание) многоквартирного дома 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(или) иного объекта недвижимости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Сметная стоимость строительства в ценах 4 квартала 2014г.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 xml:space="preserve">     </w:t>
      </w:r>
      <w:r>
        <w:rPr>
          <w:rFonts w:cs="Arial" w:ascii="Arial" w:hAnsi="Arial"/>
          <w:color w:val="344058"/>
          <w:sz w:val="30"/>
          <w:szCs w:val="30"/>
        </w:rPr>
        <w:t>Жилого дома №1 составляет 233256,7 тыс. руб.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 xml:space="preserve">     </w:t>
      </w:r>
      <w:r>
        <w:rPr>
          <w:rFonts w:cs="Arial" w:ascii="Arial" w:hAnsi="Arial"/>
          <w:color w:val="344058"/>
          <w:sz w:val="30"/>
          <w:szCs w:val="30"/>
        </w:rPr>
        <w:t>Жилого дома №2 составляет 232528,94 тыс. руб.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 xml:space="preserve">     </w:t>
      </w:r>
      <w:r>
        <w:rPr>
          <w:rFonts w:cs="Arial" w:ascii="Arial" w:hAnsi="Arial"/>
          <w:color w:val="344058"/>
          <w:sz w:val="30"/>
          <w:szCs w:val="30"/>
        </w:rPr>
        <w:t>Жилого дома №1 составляет 233261,13 тыс. руб.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2.10.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Перечень организаций, осуществляющих основные строительно – монтажные и другие работы (подрядчиков)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Строительство жилого дома осуществляет генподрядная организация ООО “Спецстрой” (свидетельство о допуске к определенному виду или видам работ, которые оказывают влияние на безопасность объектов капитального строительства № 1719.05-2012-2224095612-С-004 от 19.12.2012г.),ООО «Генподряд»(свидетельство о допуске к определенному виду или видам работ, которые оказывают влияние на безопасность объектов капитального строительства №СРО-С-057-5406226223-002004-3 )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Для выполнения спецработ на доме привлекаются субподрядные организации:  ООО «СпецМонтаж», ООО ”Стандартсервис”, ООО «Прогресс», ООО «Ф-Групп»,ООО «Алтай-Строй»,ООО «Системкомплекс»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2.11.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Способ обеспечения исполнения обязательств застройщика по договору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Залог  права аренды на земельный участок и строящийся на этом участке жилые дома №1,№2,№3.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Договор страхования гражданской ответственности за неисполнение и ненадлежащее исполнение обязательств по передаче жилого помещения по договору участия в долевом строительстве жилых домов №1,№2,№3.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2.12.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Иные договора и сделки, на основании которых привлекаются денежные средства для строительства (создания) многоквартирного дома, за исключением денежных средств на основании договоров</w:t>
      </w:r>
    </w:p>
    <w:p>
      <w:pPr>
        <w:pStyle w:val="NormalWeb"/>
        <w:rPr>
          <w:rFonts w:cs="Arial" w:ascii="Arial" w:hAnsi="Arial"/>
          <w:color w:val="344058"/>
          <w:sz w:val="30"/>
          <w:szCs w:val="30"/>
        </w:rPr>
      </w:pPr>
      <w:r>
        <w:rPr>
          <w:rFonts w:cs="Arial" w:ascii="Arial" w:hAnsi="Arial"/>
          <w:color w:val="344058"/>
          <w:sz w:val="30"/>
          <w:szCs w:val="30"/>
        </w:rPr>
        <w:t>Денежные средства для строительства (создания) жилых домов привлекаются на основании договоров участия в долевом строительстве, иных договоров и сделок по привлечению денежных средств нет.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4b37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c3393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2015-07-21T07:44:00Z</dcterms:created>
  <dc:creator>Менеджер</dc:creator>
  <dc:language>ru-RU</dc:language>
  <cp:lastModifiedBy>Менеджер</cp:lastModifiedBy>
  <dcterms:modified xsi:type="dcterms:W3CDTF">2015-07-21T07:45:00Z</dcterms:modified>
  <cp:revision>2</cp:revision>
</cp:coreProperties>
</file>